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2C14" w14:textId="6092DA7D" w:rsidR="00681DD7" w:rsidRPr="00681DD7" w:rsidRDefault="00681DD7" w:rsidP="009B5CDF">
      <w:pPr>
        <w:tabs>
          <w:tab w:val="num" w:pos="720"/>
        </w:tabs>
        <w:ind w:left="720" w:hanging="360"/>
        <w:jc w:val="both"/>
        <w:rPr>
          <w:rFonts w:ascii="Times New Roman" w:hAnsi="Times New Roman"/>
        </w:rPr>
      </w:pPr>
      <w:r w:rsidRPr="00681DD7">
        <w:rPr>
          <w:rFonts w:ascii="Times New Roman" w:hAnsi="Times New Roman"/>
        </w:rPr>
        <w:t>ABSTRAKT</w:t>
      </w:r>
    </w:p>
    <w:p w14:paraId="5FC33134" w14:textId="04EAB803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Rozsah: 1 strana</w:t>
      </w:r>
      <w:r>
        <w:rPr>
          <w:caps/>
          <w:szCs w:val="20"/>
        </w:rPr>
        <w:t xml:space="preserve"> – </w:t>
      </w:r>
      <w:r w:rsidRPr="00681DD7">
        <w:rPr>
          <w:b w:val="0"/>
          <w:bCs/>
          <w:szCs w:val="20"/>
        </w:rPr>
        <w:t>více nelze!</w:t>
      </w:r>
    </w:p>
    <w:p w14:paraId="5E437061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Formát papíru: A5</w:t>
      </w:r>
    </w:p>
    <w:p w14:paraId="5C3B26EF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Pravý okraj: 2 cm</w:t>
      </w:r>
    </w:p>
    <w:p w14:paraId="645175AA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Levý okraj: 2 cm</w:t>
      </w:r>
    </w:p>
    <w:p w14:paraId="241BE89B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Horní okraj: 2 cm</w:t>
      </w:r>
    </w:p>
    <w:p w14:paraId="5DB740B9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Dolní okraj: 2,7 cm</w:t>
      </w:r>
    </w:p>
    <w:p w14:paraId="5A3ADECF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Font písma: Times New Roman</w:t>
      </w:r>
    </w:p>
    <w:p w14:paraId="45D00CFC" w14:textId="77777777" w:rsid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Velikost písma: 10</w:t>
      </w:r>
      <w:r w:rsidRPr="00681DD7">
        <w:rPr>
          <w:caps/>
          <w:szCs w:val="20"/>
        </w:rPr>
        <w:t xml:space="preserve"> </w:t>
      </w:r>
    </w:p>
    <w:p w14:paraId="55B3035C" w14:textId="37013EB9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Zarovnání textu: do bloku</w:t>
      </w:r>
    </w:p>
    <w:p w14:paraId="4F94C4E6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Mezera mezi odstavci: 4 b.</w:t>
      </w:r>
    </w:p>
    <w:p w14:paraId="19529BA6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Řádkování: jednoduché</w:t>
      </w:r>
    </w:p>
    <w:p w14:paraId="1129FEF5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Odsazení: bez odsazení</w:t>
      </w:r>
    </w:p>
    <w:p w14:paraId="1326B3B4" w14:textId="7777777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caps/>
          <w:szCs w:val="20"/>
        </w:rPr>
      </w:pPr>
      <w:r w:rsidRPr="00681DD7">
        <w:rPr>
          <w:caps/>
          <w:szCs w:val="20"/>
        </w:rPr>
        <w:t>Dělení slov: manuální</w:t>
      </w:r>
    </w:p>
    <w:p w14:paraId="1F8290BB" w14:textId="4EC8CACB" w:rsidR="00681DD7" w:rsidRDefault="00681DD7" w:rsidP="009B5CDF">
      <w:pPr>
        <w:pStyle w:val="Abstrakt-autor"/>
        <w:ind w:left="720"/>
        <w:jc w:val="both"/>
        <w:rPr>
          <w:caps/>
          <w:szCs w:val="20"/>
        </w:rPr>
      </w:pPr>
    </w:p>
    <w:p w14:paraId="7F26DD60" w14:textId="77777777" w:rsidR="00681DD7" w:rsidRPr="00681DD7" w:rsidRDefault="00681DD7" w:rsidP="009B5CDF">
      <w:pPr>
        <w:pStyle w:val="Abstrakt-autor"/>
        <w:jc w:val="both"/>
        <w:rPr>
          <w:caps/>
          <w:szCs w:val="20"/>
        </w:rPr>
      </w:pPr>
    </w:p>
    <w:p w14:paraId="6EF70E21" w14:textId="697BDA0D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Název abstraktu: tučně, velká písmena, zarovnání do bloku</w:t>
      </w:r>
    </w:p>
    <w:p w14:paraId="16E5EAAC" w14:textId="0ACC828C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Autor: příjmení + iniciála; tučně</w:t>
      </w:r>
    </w:p>
    <w:p w14:paraId="0D688481" w14:textId="6B8D9336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Školitel: příjmení + iniciála, titul; tučně</w:t>
      </w:r>
    </w:p>
    <w:p w14:paraId="7DB00F4B" w14:textId="378A747D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Zvýraznění důležitých pojmů v textu: kurzíva</w:t>
      </w:r>
    </w:p>
    <w:p w14:paraId="2116E515" w14:textId="3263B0A8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Zarovnání textu: do bloku</w:t>
      </w:r>
    </w:p>
    <w:p w14:paraId="065F1B31" w14:textId="4E2A1FAC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Jazyk: český / anglický</w:t>
      </w:r>
    </w:p>
    <w:p w14:paraId="09A2E1FF" w14:textId="4E9444C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Zkratky: ne</w:t>
      </w:r>
    </w:p>
    <w:p w14:paraId="48C4BA25" w14:textId="35A913A7" w:rsidR="00681DD7" w:rsidRPr="00681DD7" w:rsidRDefault="00681DD7" w:rsidP="009B5CDF">
      <w:pPr>
        <w:pStyle w:val="Abstrakt-autor"/>
        <w:numPr>
          <w:ilvl w:val="0"/>
          <w:numId w:val="2"/>
        </w:numPr>
        <w:jc w:val="both"/>
        <w:rPr>
          <w:b w:val="0"/>
          <w:bCs/>
          <w:caps/>
          <w:szCs w:val="20"/>
        </w:rPr>
      </w:pPr>
      <w:r w:rsidRPr="00681DD7">
        <w:rPr>
          <w:b w:val="0"/>
          <w:bCs/>
          <w:szCs w:val="20"/>
        </w:rPr>
        <w:t>Grantová podpora (nepovinný údaj): kurzívou, na závěr abstraktu</w:t>
      </w:r>
    </w:p>
    <w:p w14:paraId="3E25F45C" w14:textId="77777777" w:rsidR="00681DD7" w:rsidRPr="00681DD7" w:rsidRDefault="00681DD7" w:rsidP="009B5CDF">
      <w:pPr>
        <w:pStyle w:val="Abstrakt-autor"/>
        <w:jc w:val="both"/>
        <w:rPr>
          <w:caps/>
          <w:szCs w:val="20"/>
        </w:rPr>
      </w:pPr>
    </w:p>
    <w:p w14:paraId="2084E75F" w14:textId="77777777" w:rsidR="00681DD7" w:rsidRDefault="00681DD7" w:rsidP="009B5CDF">
      <w:pPr>
        <w:pStyle w:val="Abstrakt-autor"/>
        <w:jc w:val="both"/>
        <w:rPr>
          <w:caps/>
          <w:szCs w:val="20"/>
        </w:rPr>
      </w:pPr>
    </w:p>
    <w:p w14:paraId="46D042F8" w14:textId="77777777" w:rsidR="00681DD7" w:rsidRDefault="00681DD7" w:rsidP="009B5CDF">
      <w:pPr>
        <w:pStyle w:val="Abstrakt-autor"/>
        <w:jc w:val="both"/>
        <w:rPr>
          <w:b w:val="0"/>
          <w:bCs/>
          <w:szCs w:val="20"/>
        </w:rPr>
      </w:pPr>
    </w:p>
    <w:p w14:paraId="006D729D" w14:textId="77777777" w:rsidR="00681DD7" w:rsidRDefault="00681DD7" w:rsidP="009B5CDF">
      <w:pPr>
        <w:pStyle w:val="Abstrakt-autor"/>
        <w:jc w:val="both"/>
        <w:rPr>
          <w:b w:val="0"/>
          <w:bCs/>
          <w:szCs w:val="20"/>
        </w:rPr>
      </w:pPr>
    </w:p>
    <w:p w14:paraId="33D71DFC" w14:textId="77777777" w:rsidR="00681DD7" w:rsidRDefault="00681DD7" w:rsidP="009B5CDF">
      <w:pPr>
        <w:pStyle w:val="Abstrakt-autor"/>
        <w:jc w:val="both"/>
        <w:rPr>
          <w:b w:val="0"/>
          <w:bCs/>
          <w:szCs w:val="20"/>
        </w:rPr>
      </w:pPr>
    </w:p>
    <w:p w14:paraId="358CCF67" w14:textId="7EB65490" w:rsidR="00681DD7" w:rsidRDefault="00681DD7" w:rsidP="009B5CDF">
      <w:pPr>
        <w:pStyle w:val="Abstrakt-autor"/>
        <w:jc w:val="both"/>
        <w:rPr>
          <w:caps/>
          <w:szCs w:val="20"/>
        </w:rPr>
      </w:pPr>
      <w:r>
        <w:rPr>
          <w:b w:val="0"/>
          <w:bCs/>
          <w:szCs w:val="20"/>
        </w:rPr>
        <w:lastRenderedPageBreak/>
        <w:t>Vzor:</w:t>
      </w:r>
    </w:p>
    <w:p w14:paraId="2FF0C13A" w14:textId="38CB772C" w:rsidR="002A79E5" w:rsidRDefault="00681DD7" w:rsidP="009B5CDF">
      <w:pPr>
        <w:pStyle w:val="Abstrakt-autor"/>
        <w:jc w:val="both"/>
        <w:rPr>
          <w:caps/>
          <w:szCs w:val="20"/>
        </w:rPr>
      </w:pPr>
      <w:r>
        <w:rPr>
          <w:caps/>
          <w:szCs w:val="20"/>
        </w:rPr>
        <w:t>NÁZEV PRÁCE</w:t>
      </w:r>
    </w:p>
    <w:p w14:paraId="42318A03" w14:textId="368AC5AC" w:rsidR="002A79E5" w:rsidRPr="005747FD" w:rsidRDefault="002A79E5" w:rsidP="009B5CDF">
      <w:pPr>
        <w:pStyle w:val="Abstrakt-autor"/>
        <w:jc w:val="both"/>
      </w:pPr>
      <w:r w:rsidRPr="005747FD">
        <w:rPr>
          <w:b w:val="0"/>
        </w:rPr>
        <w:t>Autor:</w:t>
      </w:r>
      <w:r w:rsidRPr="005747FD">
        <w:t xml:space="preserve"> </w:t>
      </w:r>
      <w:r w:rsidR="00681DD7">
        <w:t>Příjmení J.</w:t>
      </w:r>
    </w:p>
    <w:p w14:paraId="01887AEC" w14:textId="66F970AB" w:rsidR="002A79E5" w:rsidRPr="00A63127" w:rsidRDefault="002A79E5" w:rsidP="009B5CDF">
      <w:pPr>
        <w:pStyle w:val="Abstrakt-autor"/>
        <w:jc w:val="both"/>
      </w:pPr>
      <w:r w:rsidRPr="005747FD">
        <w:rPr>
          <w:b w:val="0"/>
        </w:rPr>
        <w:t>Školitel:</w:t>
      </w:r>
      <w:r w:rsidRPr="005747FD">
        <w:t xml:space="preserve"> </w:t>
      </w:r>
      <w:r w:rsidR="00681DD7">
        <w:rPr>
          <w:rStyle w:val="Zdraznn"/>
          <w:i w:val="0"/>
        </w:rPr>
        <w:t>Příjmení J., tituly</w:t>
      </w:r>
    </w:p>
    <w:p w14:paraId="6BE05D70" w14:textId="69CE3CA2" w:rsidR="004763C0" w:rsidRPr="00681DD7" w:rsidRDefault="00681DD7" w:rsidP="009B5CDF">
      <w:pPr>
        <w:pStyle w:val="Abstrakt-pracovit"/>
        <w:spacing w:after="80"/>
        <w:jc w:val="both"/>
        <w:rPr>
          <w:color w:val="BFBFBF" w:themeColor="background1" w:themeShade="BF"/>
        </w:rPr>
      </w:pPr>
      <w:r>
        <w:t xml:space="preserve">Název ústavu – </w:t>
      </w:r>
      <w:r w:rsidRPr="00681DD7">
        <w:rPr>
          <w:color w:val="BFBFBF" w:themeColor="background1" w:themeShade="BF"/>
        </w:rPr>
        <w:t>ve správném znění naleznete níže</w:t>
      </w:r>
    </w:p>
    <w:p w14:paraId="196D8A40" w14:textId="5B0AF6E8" w:rsidR="00AE35CA" w:rsidRDefault="002A79E5" w:rsidP="009B5CDF">
      <w:pPr>
        <w:pStyle w:val="Abstrakt-text"/>
      </w:pPr>
      <w:r w:rsidRPr="00B76468">
        <w:rPr>
          <w:b/>
        </w:rPr>
        <w:t>Úvod:</w:t>
      </w:r>
      <w:r w:rsidR="00E36DBC">
        <w:rPr>
          <w:b/>
        </w:rPr>
        <w:t xml:space="preserve"> </w:t>
      </w:r>
      <w:r w:rsidR="00681DD7">
        <w:rPr>
          <w:bCs/>
        </w:rPr>
        <w:t xml:space="preserve">Váš úvod, </w:t>
      </w:r>
      <w:r w:rsidR="00681DD7" w:rsidRPr="00681DD7">
        <w:rPr>
          <w:bCs/>
          <w:i/>
          <w:iCs/>
        </w:rPr>
        <w:t>důležité pojmy v textu kurzívou</w:t>
      </w:r>
    </w:p>
    <w:p w14:paraId="1A5D8228" w14:textId="3947B287" w:rsidR="00AE35CA" w:rsidRDefault="002A79E5" w:rsidP="009B5CDF">
      <w:pPr>
        <w:pStyle w:val="Abstrakt-text"/>
      </w:pPr>
      <w:r w:rsidRPr="00B76468">
        <w:rPr>
          <w:b/>
        </w:rPr>
        <w:t>Cíle:</w:t>
      </w:r>
      <w:r w:rsidR="00E01F85">
        <w:rPr>
          <w:b/>
        </w:rPr>
        <w:t xml:space="preserve"> </w:t>
      </w:r>
      <w:r w:rsidR="00A63127" w:rsidRPr="00A63127">
        <w:t>1.</w:t>
      </w:r>
      <w:r w:rsidR="00A63127">
        <w:rPr>
          <w:b/>
        </w:rPr>
        <w:t xml:space="preserve"> </w:t>
      </w:r>
      <w:r w:rsidR="00681DD7">
        <w:rPr>
          <w:bCs/>
        </w:rPr>
        <w:t xml:space="preserve">cíl; </w:t>
      </w:r>
      <w:r w:rsidR="00A63127">
        <w:rPr>
          <w:bCs/>
        </w:rPr>
        <w:t xml:space="preserve">2. </w:t>
      </w:r>
      <w:r w:rsidR="00681DD7">
        <w:rPr>
          <w:bCs/>
        </w:rPr>
        <w:t>cíl</w:t>
      </w:r>
      <w:r w:rsidR="00681DD7">
        <w:rPr>
          <w:bCs/>
        </w:rPr>
        <w:t xml:space="preserve">, </w:t>
      </w:r>
      <w:r w:rsidR="00681DD7" w:rsidRPr="00681DD7">
        <w:rPr>
          <w:bCs/>
          <w:i/>
          <w:iCs/>
        </w:rPr>
        <w:t>důležité pojmy v textu kurzívou</w:t>
      </w:r>
    </w:p>
    <w:p w14:paraId="10570842" w14:textId="2FE7D526" w:rsidR="00AE35CA" w:rsidRDefault="002A79E5" w:rsidP="009B5CDF">
      <w:pPr>
        <w:pStyle w:val="Abstrakt-text"/>
      </w:pPr>
      <w:r w:rsidRPr="00B76468">
        <w:rPr>
          <w:b/>
        </w:rPr>
        <w:t>Metod</w:t>
      </w:r>
      <w:r>
        <w:rPr>
          <w:b/>
        </w:rPr>
        <w:t>ika</w:t>
      </w:r>
      <w:r w:rsidRPr="00B76468">
        <w:rPr>
          <w:b/>
        </w:rPr>
        <w:t>:</w:t>
      </w:r>
      <w:r>
        <w:t xml:space="preserve"> </w:t>
      </w:r>
      <w:r w:rsidR="00681DD7">
        <w:t>Vaše metodika</w:t>
      </w:r>
      <w:r w:rsidR="00681DD7">
        <w:rPr>
          <w:bCs/>
        </w:rPr>
        <w:t xml:space="preserve">, </w:t>
      </w:r>
      <w:r w:rsidR="00681DD7" w:rsidRPr="00681DD7">
        <w:rPr>
          <w:bCs/>
          <w:i/>
          <w:iCs/>
        </w:rPr>
        <w:t>důležité pojmy v textu kurzívou</w:t>
      </w:r>
    </w:p>
    <w:p w14:paraId="75E489A4" w14:textId="4C69F9DC" w:rsidR="00E433E7" w:rsidRDefault="002A79E5" w:rsidP="009B5CDF">
      <w:pPr>
        <w:pStyle w:val="Abstrakt-text"/>
      </w:pPr>
      <w:r w:rsidRPr="00B76468">
        <w:rPr>
          <w:b/>
        </w:rPr>
        <w:t>Výsledky:</w:t>
      </w:r>
      <w:r w:rsidRPr="009D1943">
        <w:t xml:space="preserve"> </w:t>
      </w:r>
      <w:r w:rsidR="00681DD7">
        <w:t>Vaše výsledky</w:t>
      </w:r>
      <w:r w:rsidR="00681DD7">
        <w:rPr>
          <w:bCs/>
        </w:rPr>
        <w:t xml:space="preserve">, </w:t>
      </w:r>
      <w:r w:rsidR="00681DD7" w:rsidRPr="00681DD7">
        <w:rPr>
          <w:bCs/>
          <w:i/>
          <w:iCs/>
        </w:rPr>
        <w:t>důležité pojmy v textu kurzívou</w:t>
      </w:r>
    </w:p>
    <w:p w14:paraId="5B814539" w14:textId="15F038D8" w:rsidR="007D39EA" w:rsidRDefault="002A79E5" w:rsidP="009B5CDF">
      <w:pPr>
        <w:pStyle w:val="Abstrakt-text"/>
        <w:rPr>
          <w:bCs/>
        </w:rPr>
      </w:pPr>
      <w:r w:rsidRPr="00B76468">
        <w:rPr>
          <w:b/>
        </w:rPr>
        <w:t>Závěr:</w:t>
      </w:r>
      <w:r w:rsidR="00B20A41">
        <w:rPr>
          <w:b/>
        </w:rPr>
        <w:t xml:space="preserve"> </w:t>
      </w:r>
      <w:r w:rsidR="00681DD7">
        <w:rPr>
          <w:bCs/>
        </w:rPr>
        <w:t>Váš závěr</w:t>
      </w:r>
    </w:p>
    <w:p w14:paraId="7369D7FD" w14:textId="3C4866BE" w:rsidR="00681DD7" w:rsidRDefault="00442C27" w:rsidP="009B5CDF">
      <w:pPr>
        <w:pStyle w:val="Abstrakt-text"/>
        <w:rPr>
          <w:bCs/>
          <w:i/>
        </w:rPr>
      </w:pPr>
      <w:r w:rsidRPr="00235EA8">
        <w:rPr>
          <w:bCs/>
          <w:i/>
        </w:rPr>
        <w:t xml:space="preserve">Podpořeno grantem </w:t>
      </w:r>
      <w:r w:rsidR="00681DD7">
        <w:rPr>
          <w:bCs/>
          <w:i/>
        </w:rPr>
        <w:t>…. (nepovinný údaj)</w:t>
      </w:r>
    </w:p>
    <w:p w14:paraId="7320D1A6" w14:textId="77777777" w:rsidR="00681DD7" w:rsidRDefault="00681DD7" w:rsidP="009B5CDF">
      <w:pPr>
        <w:pStyle w:val="Abstrakt-text"/>
        <w:rPr>
          <w:bCs/>
          <w:i/>
        </w:rPr>
      </w:pPr>
    </w:p>
    <w:p w14:paraId="583CA055" w14:textId="39FA3664" w:rsidR="00681DD7" w:rsidRPr="00681DD7" w:rsidRDefault="00681DD7" w:rsidP="009B5CDF">
      <w:pPr>
        <w:pStyle w:val="Abstrakt-text"/>
        <w:rPr>
          <w:b/>
          <w:iCs/>
        </w:rPr>
      </w:pPr>
      <w:r>
        <w:rPr>
          <w:b/>
          <w:iCs/>
        </w:rPr>
        <w:t>Správné znění názvu ústavu/kliniky/oddělení:</w:t>
      </w:r>
    </w:p>
    <w:p w14:paraId="1FBCE9F5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Dětská klinika LF UP v Olomouci a FNOL </w:t>
      </w:r>
    </w:p>
    <w:p w14:paraId="732F6256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>I. chirurgická klinika LF UP v Olomouci a FNOL</w:t>
      </w:r>
      <w:r>
        <w:rPr>
          <w:bCs/>
          <w:iCs/>
        </w:rPr>
        <w:t xml:space="preserve"> </w:t>
      </w:r>
    </w:p>
    <w:p w14:paraId="24C7DB17" w14:textId="0859AC30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II. chirurgická klinika LF UP v Olomouci a FNOL </w:t>
      </w:r>
    </w:p>
    <w:p w14:paraId="2BCE16C3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Kardiochirurgická klinika LF UP v Olomouci a FNOL </w:t>
      </w:r>
    </w:p>
    <w:p w14:paraId="2C5C9E11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Oddělení plastické a estetické chirurgie FNOL </w:t>
      </w:r>
    </w:p>
    <w:p w14:paraId="4DF1409A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>I. interní klinika – kardiologická LF UP v Olomouci a FNOL</w:t>
      </w:r>
    </w:p>
    <w:p w14:paraId="461558AF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II. interní klinika – gastroenterologická a geriatrická LF UP v Olomouci a FNOL </w:t>
      </w:r>
    </w:p>
    <w:p w14:paraId="36702C75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III. interní klinika – </w:t>
      </w:r>
      <w:proofErr w:type="spellStart"/>
      <w:r w:rsidRPr="00681DD7">
        <w:rPr>
          <w:bCs/>
          <w:iCs/>
        </w:rPr>
        <w:t>nefrologická</w:t>
      </w:r>
      <w:proofErr w:type="spellEnd"/>
      <w:r w:rsidRPr="00681DD7">
        <w:rPr>
          <w:bCs/>
          <w:iCs/>
        </w:rPr>
        <w:t xml:space="preserve">, revmatologická a endokrinologická LF UP v Olomouci a FNOL </w:t>
      </w:r>
    </w:p>
    <w:p w14:paraId="56CE8F37" w14:textId="77777777" w:rsidR="00681DD7" w:rsidRDefault="00681DD7" w:rsidP="009B5CDF">
      <w:pPr>
        <w:pStyle w:val="Abstrakt-text"/>
        <w:rPr>
          <w:bCs/>
          <w:iCs/>
        </w:rPr>
      </w:pPr>
      <w:proofErr w:type="spellStart"/>
      <w:r w:rsidRPr="00681DD7">
        <w:rPr>
          <w:bCs/>
          <w:iCs/>
        </w:rPr>
        <w:t>Hemato</w:t>
      </w:r>
      <w:proofErr w:type="spellEnd"/>
      <w:r w:rsidRPr="00681DD7">
        <w:rPr>
          <w:bCs/>
          <w:iCs/>
        </w:rPr>
        <w:t xml:space="preserve">-onkologická klinika LF UP v Olomouci a FNOL </w:t>
      </w:r>
    </w:p>
    <w:p w14:paraId="6B31F545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anesteziologie, resuscitace a intenzivní medicíny LF UP v Olomouci a FNOL </w:t>
      </w:r>
    </w:p>
    <w:p w14:paraId="3EFDF32E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chorob kožních a pohlavních LF UP v Olomouci a FNOL </w:t>
      </w:r>
    </w:p>
    <w:p w14:paraId="1AFFA9EB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nukleární medicíny LF UP v Olomouci a FNOL </w:t>
      </w:r>
    </w:p>
    <w:p w14:paraId="251963BE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otorinolaryngologie a chirurgie hlavy a krku LF UP v Olomouci a FNOL </w:t>
      </w:r>
    </w:p>
    <w:p w14:paraId="5534CE0C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plicních nemocí a tuberkulózy LF UP v Olomouci a FNOL </w:t>
      </w:r>
    </w:p>
    <w:p w14:paraId="2F998D95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lastRenderedPageBreak/>
        <w:t xml:space="preserve">Klinika pracovního lékařství LF UP v Olomouci a FNOL </w:t>
      </w:r>
    </w:p>
    <w:p w14:paraId="1C19EEC1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tělovýchovného lékařství a kardiovaskulární rehabilitace LF UP v Olomouci a FNOL </w:t>
      </w:r>
    </w:p>
    <w:p w14:paraId="72046473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Neurochirurgická klinika LF UP v Olomouci a FNOL </w:t>
      </w:r>
    </w:p>
    <w:p w14:paraId="508FA96E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Neurologická klinika LF UP v Olomouci a FNOL </w:t>
      </w:r>
    </w:p>
    <w:p w14:paraId="394F61A2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Oddělení klinické rehabilitace FNOL </w:t>
      </w:r>
    </w:p>
    <w:p w14:paraId="7323432B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Oční klinika LF UP v Olomouci a FNOL </w:t>
      </w:r>
    </w:p>
    <w:p w14:paraId="3F18049C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Onkologická klinika LF UP v Olomouci a FNOL </w:t>
      </w:r>
    </w:p>
    <w:p w14:paraId="19D13C76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Ortopedická klinika LF UP v Olomouci a FNOL </w:t>
      </w:r>
    </w:p>
    <w:p w14:paraId="610C9805" w14:textId="77777777" w:rsidR="00681DD7" w:rsidRDefault="00681DD7" w:rsidP="009B5CDF">
      <w:pPr>
        <w:pStyle w:val="Abstrakt-text"/>
        <w:rPr>
          <w:bCs/>
          <w:iCs/>
        </w:rPr>
      </w:pPr>
      <w:proofErr w:type="spellStart"/>
      <w:r w:rsidRPr="00681DD7">
        <w:rPr>
          <w:bCs/>
          <w:iCs/>
        </w:rPr>
        <w:t>Porodnicko</w:t>
      </w:r>
      <w:proofErr w:type="spellEnd"/>
      <w:r w:rsidRPr="00681DD7">
        <w:rPr>
          <w:bCs/>
          <w:iCs/>
        </w:rPr>
        <w:t xml:space="preserve"> – gynekologická klinika LF UP v Olomouci a FNOL </w:t>
      </w:r>
    </w:p>
    <w:p w14:paraId="5B01CA8A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psychiatrie LF UP v Olomouci a FNOL </w:t>
      </w:r>
    </w:p>
    <w:p w14:paraId="3ED1C2C5" w14:textId="3B30D255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>Klinika ústní, čelistní a obličejové chirurgie LF UP v Olomouci a FNOL</w:t>
      </w:r>
    </w:p>
    <w:p w14:paraId="15ABEC7F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Radiologická klinika LF UP v Olomouci a FNOL </w:t>
      </w:r>
    </w:p>
    <w:p w14:paraId="30CDD1E6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Traumatologická klinika LF UP v Olomouci a FNOL </w:t>
      </w:r>
    </w:p>
    <w:p w14:paraId="32419C82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Urologická klinika LF UP v Olomouci a FNOL </w:t>
      </w:r>
    </w:p>
    <w:p w14:paraId="085BA60C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Klinika zubního lékařství LF UP v Olomouci a FNOL </w:t>
      </w:r>
    </w:p>
    <w:p w14:paraId="290AE536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farmakologie LF UP v Olomouci a FNOL </w:t>
      </w:r>
    </w:p>
    <w:p w14:paraId="290E22FE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fyziologie LF UP v Olomouci </w:t>
      </w:r>
    </w:p>
    <w:p w14:paraId="13C6E67D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imunologie LF UP v Olomouci a FNOL </w:t>
      </w:r>
    </w:p>
    <w:p w14:paraId="181D2B31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lékařské biofyziky LF UP v Olomouci </w:t>
      </w:r>
    </w:p>
    <w:p w14:paraId="7A9295D6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lékařské genetiky LF UP v Olomouci a FNOL </w:t>
      </w:r>
    </w:p>
    <w:p w14:paraId="4B847BC8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lékařské chemie a biochemie LF UP v Olomouci </w:t>
      </w:r>
    </w:p>
    <w:p w14:paraId="33601A4D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klinické a molekulární patologie LF UP v Olomouci a FNOL </w:t>
      </w:r>
    </w:p>
    <w:p w14:paraId="40BC859B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mikrobiologie LF UP v Olomouci a FNOL </w:t>
      </w:r>
    </w:p>
    <w:p w14:paraId="0FFF0D1C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patologické fyziologie LF UP v Olomouci </w:t>
      </w:r>
    </w:p>
    <w:p w14:paraId="005AC0E7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soudního lékařství a medicínského práva LF UP v Olomouci a FNOL </w:t>
      </w:r>
    </w:p>
    <w:p w14:paraId="0AA066DB" w14:textId="77777777" w:rsid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 xml:space="preserve">Ústav veřejného zdravotnictví LF UP v Olomouci </w:t>
      </w:r>
    </w:p>
    <w:p w14:paraId="6D1365B4" w14:textId="34A720C1" w:rsidR="00681DD7" w:rsidRPr="00681DD7" w:rsidRDefault="00681DD7" w:rsidP="009B5CDF">
      <w:pPr>
        <w:pStyle w:val="Abstrakt-text"/>
        <w:rPr>
          <w:bCs/>
          <w:iCs/>
        </w:rPr>
      </w:pPr>
      <w:r w:rsidRPr="00681DD7">
        <w:rPr>
          <w:bCs/>
          <w:iCs/>
        </w:rPr>
        <w:t>Ústav molekulární a translační medicíny LF UP v Olomouci</w:t>
      </w:r>
    </w:p>
    <w:p w14:paraId="27607289" w14:textId="77777777" w:rsidR="00681DD7" w:rsidRDefault="00681DD7" w:rsidP="009B5CDF">
      <w:pPr>
        <w:pStyle w:val="Abstrakt-text"/>
        <w:rPr>
          <w:bCs/>
          <w:i/>
        </w:rPr>
      </w:pPr>
    </w:p>
    <w:p w14:paraId="4934D083" w14:textId="5EA6282F" w:rsidR="00681DD7" w:rsidRPr="00681DD7" w:rsidRDefault="00681DD7" w:rsidP="00235EA8">
      <w:pPr>
        <w:pStyle w:val="Abstrakt-text"/>
        <w:rPr>
          <w:bCs/>
          <w:iCs/>
        </w:rPr>
      </w:pPr>
      <w:r w:rsidRPr="00681DD7">
        <w:rPr>
          <w:bCs/>
          <w:iCs/>
        </w:rPr>
        <w:t>Vzorový abstrakt:</w:t>
      </w:r>
    </w:p>
    <w:p w14:paraId="4E469AE4" w14:textId="77777777" w:rsidR="00681DD7" w:rsidRDefault="00681DD7" w:rsidP="00681DD7">
      <w:pPr>
        <w:pStyle w:val="Abstrakt-autor"/>
        <w:rPr>
          <w:caps/>
          <w:szCs w:val="20"/>
        </w:rPr>
      </w:pPr>
      <w:r w:rsidRPr="002A79E5">
        <w:rPr>
          <w:caps/>
          <w:szCs w:val="20"/>
        </w:rPr>
        <w:lastRenderedPageBreak/>
        <w:t xml:space="preserve">Predikce odpovědi pacientů s chronickou myeloidní leukémií na léčbu tyrozin-kinázovými inhibitory: in vitro analýza vybraných signálních molekul </w:t>
      </w:r>
      <w:proofErr w:type="gramStart"/>
      <w:r w:rsidRPr="00A63127">
        <w:rPr>
          <w:i/>
          <w:caps/>
          <w:szCs w:val="20"/>
        </w:rPr>
        <w:t>BCR::</w:t>
      </w:r>
      <w:proofErr w:type="gramEnd"/>
      <w:r w:rsidRPr="00A63127">
        <w:rPr>
          <w:i/>
          <w:caps/>
          <w:szCs w:val="20"/>
        </w:rPr>
        <w:t>ABL1</w:t>
      </w:r>
      <w:r w:rsidRPr="002A79E5">
        <w:rPr>
          <w:caps/>
          <w:szCs w:val="20"/>
        </w:rPr>
        <w:t xml:space="preserve"> pozitivních leukemických buněk </w:t>
      </w:r>
    </w:p>
    <w:p w14:paraId="05B0FC71" w14:textId="77777777" w:rsidR="00681DD7" w:rsidRPr="005747FD" w:rsidRDefault="00681DD7" w:rsidP="00681DD7">
      <w:pPr>
        <w:pStyle w:val="Abstrakt-autor"/>
      </w:pPr>
      <w:r w:rsidRPr="005747FD">
        <w:rPr>
          <w:b w:val="0"/>
        </w:rPr>
        <w:t>Autor:</w:t>
      </w:r>
      <w:r w:rsidRPr="005747FD">
        <w:t xml:space="preserve"> </w:t>
      </w:r>
      <w:r>
        <w:t xml:space="preserve">Lacek M. </w:t>
      </w:r>
    </w:p>
    <w:p w14:paraId="71D125D5" w14:textId="77777777" w:rsidR="00681DD7" w:rsidRPr="00A63127" w:rsidRDefault="00681DD7" w:rsidP="00681DD7">
      <w:pPr>
        <w:pStyle w:val="Abstrakt-autor"/>
      </w:pPr>
      <w:r w:rsidRPr="005747FD">
        <w:rPr>
          <w:b w:val="0"/>
        </w:rPr>
        <w:t>Školitel:</w:t>
      </w:r>
      <w:r w:rsidRPr="005747FD">
        <w:t xml:space="preserve"> </w:t>
      </w:r>
      <w:r w:rsidRPr="002A79E5">
        <w:rPr>
          <w:rStyle w:val="Zdraznn"/>
          <w:i w:val="0"/>
        </w:rPr>
        <w:t>Divoký</w:t>
      </w:r>
      <w:r w:rsidRPr="00DD5490">
        <w:rPr>
          <w:rStyle w:val="Zdraznn"/>
          <w:i w:val="0"/>
        </w:rPr>
        <w:t xml:space="preserve"> </w:t>
      </w:r>
      <w:r>
        <w:rPr>
          <w:rStyle w:val="Zdraznn"/>
          <w:i w:val="0"/>
        </w:rPr>
        <w:t xml:space="preserve">V., </w:t>
      </w:r>
      <w:r w:rsidRPr="002A79E5">
        <w:rPr>
          <w:rStyle w:val="Zdraznn"/>
          <w:i w:val="0"/>
        </w:rPr>
        <w:t>doc</w:t>
      </w:r>
      <w:r w:rsidRPr="002A79E5">
        <w:rPr>
          <w:i/>
        </w:rPr>
        <w:t xml:space="preserve">. </w:t>
      </w:r>
      <w:r w:rsidRPr="002A79E5">
        <w:t>RNDr</w:t>
      </w:r>
      <w:r w:rsidRPr="002A79E5">
        <w:rPr>
          <w:i/>
        </w:rPr>
        <w:t xml:space="preserve">. </w:t>
      </w:r>
      <w:r w:rsidRPr="002A79E5">
        <w:rPr>
          <w:rStyle w:val="Zdraznn"/>
          <w:i w:val="0"/>
        </w:rPr>
        <w:t>Ph.D</w:t>
      </w:r>
      <w:r>
        <w:rPr>
          <w:i/>
        </w:rPr>
        <w:t>.</w:t>
      </w:r>
      <w:r w:rsidRPr="00A63127">
        <w:t xml:space="preserve">, </w:t>
      </w:r>
      <w:r>
        <w:t xml:space="preserve">klinický konzultant </w:t>
      </w:r>
      <w:proofErr w:type="spellStart"/>
      <w:r>
        <w:t>Faber</w:t>
      </w:r>
      <w:proofErr w:type="spellEnd"/>
      <w:r>
        <w:t xml:space="preserve"> E., prof. MUDr. CSc.</w:t>
      </w:r>
    </w:p>
    <w:p w14:paraId="7FA551B7" w14:textId="77777777" w:rsidR="00681DD7" w:rsidRDefault="00681DD7" w:rsidP="00681DD7">
      <w:pPr>
        <w:pStyle w:val="Abstrakt-pracovit"/>
        <w:spacing w:after="80"/>
      </w:pPr>
      <w:r>
        <w:t xml:space="preserve">Ústav Biologie, LF UP v </w:t>
      </w:r>
      <w:r w:rsidRPr="005747FD">
        <w:t>Olomouci</w:t>
      </w:r>
    </w:p>
    <w:p w14:paraId="043CC48F" w14:textId="77777777" w:rsidR="00681DD7" w:rsidRDefault="00681DD7" w:rsidP="00681DD7">
      <w:pPr>
        <w:pStyle w:val="Abstrakt-text"/>
      </w:pPr>
      <w:r w:rsidRPr="00B76468">
        <w:rPr>
          <w:b/>
        </w:rPr>
        <w:t>Úvod:</w:t>
      </w:r>
      <w:r>
        <w:rPr>
          <w:b/>
        </w:rPr>
        <w:t xml:space="preserve"> </w:t>
      </w:r>
      <w:r w:rsidRPr="00E01F85">
        <w:rPr>
          <w:bCs/>
        </w:rPr>
        <w:t xml:space="preserve">Chronická myeloidní leukémie </w:t>
      </w:r>
      <w:r>
        <w:rPr>
          <w:bCs/>
        </w:rPr>
        <w:t>(CML) je</w:t>
      </w:r>
      <w:r w:rsidRPr="00E01F85">
        <w:rPr>
          <w:bCs/>
        </w:rPr>
        <w:t xml:space="preserve"> myeloproliferativní onemocnění charakterizované fúzním genem </w:t>
      </w:r>
      <w:proofErr w:type="gramStart"/>
      <w:r w:rsidRPr="003837A9">
        <w:rPr>
          <w:i/>
        </w:rPr>
        <w:t>BCR::</w:t>
      </w:r>
      <w:proofErr w:type="gramEnd"/>
      <w:r w:rsidRPr="003837A9">
        <w:rPr>
          <w:i/>
        </w:rPr>
        <w:t>ABL1</w:t>
      </w:r>
      <w:r w:rsidRPr="00E01F85">
        <w:rPr>
          <w:bCs/>
        </w:rPr>
        <w:t>, který je zodpovědný za</w:t>
      </w:r>
      <w:r>
        <w:rPr>
          <w:bCs/>
        </w:rPr>
        <w:t xml:space="preserve"> myeloproliferativní fenotyp. V </w:t>
      </w:r>
      <w:r w:rsidRPr="00E01F85">
        <w:rPr>
          <w:bCs/>
        </w:rPr>
        <w:t xml:space="preserve">současné cílené léčbě jsou inhibice </w:t>
      </w:r>
      <w:proofErr w:type="gramStart"/>
      <w:r w:rsidRPr="003837A9">
        <w:rPr>
          <w:i/>
        </w:rPr>
        <w:t>BCR::</w:t>
      </w:r>
      <w:proofErr w:type="gramEnd"/>
      <w:r w:rsidRPr="003837A9">
        <w:rPr>
          <w:i/>
        </w:rPr>
        <w:t>ABL1</w:t>
      </w:r>
      <w:r>
        <w:rPr>
          <w:i/>
        </w:rPr>
        <w:t xml:space="preserve"> </w:t>
      </w:r>
      <w:proofErr w:type="spellStart"/>
      <w:r>
        <w:t>tytozinové</w:t>
      </w:r>
      <w:proofErr w:type="spellEnd"/>
      <w:r>
        <w:rPr>
          <w:i/>
        </w:rPr>
        <w:t xml:space="preserve"> </w:t>
      </w:r>
      <w:r w:rsidRPr="00E01F85">
        <w:rPr>
          <w:bCs/>
        </w:rPr>
        <w:t>kinázy</w:t>
      </w:r>
      <w:r>
        <w:rPr>
          <w:bCs/>
        </w:rPr>
        <w:t xml:space="preserve"> (TK) specifickými inhibitory (TKI) úspěšně využívány v </w:t>
      </w:r>
      <w:r w:rsidRPr="00A63127">
        <w:rPr>
          <w:bCs/>
        </w:rPr>
        <w:t>terapii CML.</w:t>
      </w:r>
      <w:r>
        <w:rPr>
          <w:b/>
        </w:rPr>
        <w:t xml:space="preserve"> </w:t>
      </w:r>
      <w:r w:rsidRPr="00A63127">
        <w:t xml:space="preserve">Pro hodnocení senzitivity a/nebo rezistence pacientských buněk na TKI se </w:t>
      </w:r>
      <w:proofErr w:type="spellStart"/>
      <w:r w:rsidRPr="00A63127">
        <w:t>využíva</w:t>
      </w:r>
      <w:proofErr w:type="spellEnd"/>
      <w:r w:rsidRPr="00A63127">
        <w:t xml:space="preserve"> monitorování fosforylace (p) dvou </w:t>
      </w:r>
      <w:proofErr w:type="gramStart"/>
      <w:r w:rsidRPr="00A63127">
        <w:t>BCR::</w:t>
      </w:r>
      <w:proofErr w:type="gramEnd"/>
      <w:r w:rsidRPr="00A63127">
        <w:t xml:space="preserve">ABL1 TK aktivovaných signálních molekul, Crkl a SFK. </w:t>
      </w:r>
    </w:p>
    <w:p w14:paraId="2A4D44CB" w14:textId="77777777" w:rsidR="00681DD7" w:rsidRDefault="00681DD7" w:rsidP="00681DD7">
      <w:pPr>
        <w:pStyle w:val="Abstrakt-text"/>
      </w:pPr>
      <w:r w:rsidRPr="00B76468">
        <w:rPr>
          <w:b/>
        </w:rPr>
        <w:t>Cíle:</w:t>
      </w:r>
      <w:r>
        <w:rPr>
          <w:b/>
        </w:rPr>
        <w:t xml:space="preserve"> </w:t>
      </w:r>
      <w:r w:rsidRPr="00A63127">
        <w:t>1.</w:t>
      </w:r>
      <w:r>
        <w:rPr>
          <w:b/>
        </w:rPr>
        <w:t xml:space="preserve"> </w:t>
      </w:r>
      <w:r>
        <w:rPr>
          <w:bCs/>
        </w:rPr>
        <w:t xml:space="preserve">Zhodnotit senzitivitu leukemických buněk k TKI po jejich in vitro kultivaci s inhibitory, s využitím monitorování inhibice </w:t>
      </w:r>
      <w:proofErr w:type="spellStart"/>
      <w:r>
        <w:rPr>
          <w:bCs/>
        </w:rPr>
        <w:t>pCrkl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pSFK</w:t>
      </w:r>
      <w:proofErr w:type="spellEnd"/>
      <w:r>
        <w:rPr>
          <w:bCs/>
        </w:rPr>
        <w:t xml:space="preserve"> průtokovou </w:t>
      </w:r>
      <w:proofErr w:type="spellStart"/>
      <w:r>
        <w:rPr>
          <w:bCs/>
        </w:rPr>
        <w:t>cytometrií</w:t>
      </w:r>
      <w:proofErr w:type="spellEnd"/>
      <w:r>
        <w:rPr>
          <w:bCs/>
        </w:rPr>
        <w:t xml:space="preserve"> (PC); 2. Porovnat v in vitro testech účinnost klinicky používaných TKI </w:t>
      </w:r>
      <w:proofErr w:type="spellStart"/>
      <w:r>
        <w:rPr>
          <w:bCs/>
        </w:rPr>
        <w:t>imatinibu</w:t>
      </w:r>
      <w:proofErr w:type="spellEnd"/>
      <w:r>
        <w:rPr>
          <w:bCs/>
        </w:rPr>
        <w:t xml:space="preserve"> (IM) a </w:t>
      </w:r>
      <w:proofErr w:type="spellStart"/>
      <w:r>
        <w:rPr>
          <w:bCs/>
        </w:rPr>
        <w:t>dasatinibu</w:t>
      </w:r>
      <w:proofErr w:type="spellEnd"/>
      <w:r>
        <w:rPr>
          <w:bCs/>
        </w:rPr>
        <w:t xml:space="preserve"> (DAS) s novým experimentálním inhibitorem LGR-3922, vyvinutým na </w:t>
      </w:r>
      <w:proofErr w:type="spellStart"/>
      <w:r>
        <w:rPr>
          <w:bCs/>
        </w:rPr>
        <w:t>PřF</w:t>
      </w:r>
      <w:proofErr w:type="spellEnd"/>
      <w:r>
        <w:rPr>
          <w:bCs/>
        </w:rPr>
        <w:t xml:space="preserve"> UP.</w:t>
      </w:r>
    </w:p>
    <w:p w14:paraId="7154E4FA" w14:textId="77777777" w:rsidR="00681DD7" w:rsidRDefault="00681DD7" w:rsidP="00681DD7">
      <w:pPr>
        <w:pStyle w:val="Abstrakt-text"/>
      </w:pPr>
      <w:r w:rsidRPr="00B76468">
        <w:rPr>
          <w:b/>
        </w:rPr>
        <w:t>Metod</w:t>
      </w:r>
      <w:r>
        <w:rPr>
          <w:b/>
        </w:rPr>
        <w:t>ika</w:t>
      </w:r>
      <w:r w:rsidRPr="00B76468">
        <w:rPr>
          <w:b/>
        </w:rPr>
        <w:t>:</w:t>
      </w:r>
      <w:r>
        <w:t xml:space="preserve"> Byla analyzována </w:t>
      </w:r>
      <w:proofErr w:type="gramStart"/>
      <w:r>
        <w:t>BCR::</w:t>
      </w:r>
      <w:proofErr w:type="gramEnd"/>
      <w:r>
        <w:t xml:space="preserve">ABL1 pozitivní linie K562 a 7 pacientů (6 pacientů s CML, 1 akutní leukémie). Buňky byly kultivovány                  s inhibitorem nebo bez něj. Po inkubaci byly buňky </w:t>
      </w:r>
      <w:proofErr w:type="spellStart"/>
      <w:r>
        <w:t>lyzovány</w:t>
      </w:r>
      <w:proofErr w:type="spellEnd"/>
      <w:r>
        <w:t xml:space="preserve"> a analyzovány western </w:t>
      </w:r>
      <w:proofErr w:type="spellStart"/>
      <w:r>
        <w:t>blotem</w:t>
      </w:r>
      <w:proofErr w:type="spellEnd"/>
      <w:r>
        <w:t xml:space="preserve"> (K562) a PC (K562, vzorky pacientů). </w:t>
      </w:r>
    </w:p>
    <w:p w14:paraId="60E144BA" w14:textId="77777777" w:rsidR="00681DD7" w:rsidRDefault="00681DD7" w:rsidP="00681DD7">
      <w:pPr>
        <w:pStyle w:val="Abstrakt-text"/>
      </w:pPr>
      <w:r w:rsidRPr="00B76468">
        <w:rPr>
          <w:b/>
        </w:rPr>
        <w:t>Výsledky:</w:t>
      </w:r>
      <w:r w:rsidRPr="009D1943">
        <w:t xml:space="preserve"> </w:t>
      </w:r>
      <w:r>
        <w:t xml:space="preserve">Detekce </w:t>
      </w:r>
      <w:proofErr w:type="spellStart"/>
      <w:r>
        <w:t>pCrkl</w:t>
      </w:r>
      <w:proofErr w:type="spellEnd"/>
      <w:r>
        <w:t xml:space="preserve"> a </w:t>
      </w:r>
      <w:proofErr w:type="spellStart"/>
      <w:r>
        <w:t>pSFK</w:t>
      </w:r>
      <w:proofErr w:type="spellEnd"/>
      <w:r>
        <w:t xml:space="preserve"> u K562 vykazovaly shodu western </w:t>
      </w:r>
      <w:proofErr w:type="spellStart"/>
      <w:r>
        <w:t>blotem</w:t>
      </w:r>
      <w:proofErr w:type="spellEnd"/>
      <w:r>
        <w:t xml:space="preserve"> a PC analýzou. U pacientských vzorků byla vyjádřena míra senzitivity nebo rezistence </w:t>
      </w:r>
      <w:proofErr w:type="gramStart"/>
      <w:r>
        <w:t>BCR::</w:t>
      </w:r>
      <w:proofErr w:type="gramEnd"/>
      <w:r>
        <w:t xml:space="preserve">ABL1 k TKI mírou inhibice </w:t>
      </w:r>
      <w:proofErr w:type="spellStart"/>
      <w:r>
        <w:t>pCrkl</w:t>
      </w:r>
      <w:proofErr w:type="spellEnd"/>
      <w:r>
        <w:t xml:space="preserve">. Míra inhibice </w:t>
      </w:r>
      <w:proofErr w:type="spellStart"/>
      <w:r>
        <w:t>pSFK</w:t>
      </w:r>
      <w:proofErr w:type="spellEnd"/>
      <w:r>
        <w:t xml:space="preserve"> byla měřena nezávisle; SFK aktivita je </w:t>
      </w:r>
      <w:proofErr w:type="spellStart"/>
      <w:r>
        <w:t>částečne</w:t>
      </w:r>
      <w:proofErr w:type="spellEnd"/>
      <w:r>
        <w:t xml:space="preserve"> nezávislá na </w:t>
      </w:r>
      <w:proofErr w:type="gramStart"/>
      <w:r>
        <w:t>BCR::</w:t>
      </w:r>
      <w:proofErr w:type="gramEnd"/>
      <w:r>
        <w:t xml:space="preserve">ABL1. LGR-3922 je duální inhibitor BCR::ABL1 i SFK, stejně jako DAS. Vůči </w:t>
      </w:r>
      <w:proofErr w:type="gramStart"/>
      <w:r>
        <w:t>BCR::</w:t>
      </w:r>
      <w:proofErr w:type="gramEnd"/>
      <w:r>
        <w:t>ABL1 vykazoval inhibici lepší než IM, ale horší než DAS. Vůči SFK vykazoval srovnatelnou inhibiční aktivitu s DAS.</w:t>
      </w:r>
    </w:p>
    <w:p w14:paraId="3D1681CA" w14:textId="77777777" w:rsidR="00681DD7" w:rsidRDefault="00681DD7" w:rsidP="00681DD7">
      <w:pPr>
        <w:pStyle w:val="Abstrakt-text"/>
        <w:rPr>
          <w:bCs/>
        </w:rPr>
      </w:pPr>
      <w:r w:rsidRPr="00B76468">
        <w:rPr>
          <w:b/>
        </w:rPr>
        <w:t>Závěr:</w:t>
      </w:r>
      <w:r>
        <w:rPr>
          <w:b/>
        </w:rPr>
        <w:t xml:space="preserve"> </w:t>
      </w:r>
      <w:r>
        <w:rPr>
          <w:bCs/>
        </w:rPr>
        <w:t xml:space="preserve">In vitro kultivace leukemických buněk v přítomnosti TKI a následná PC analýza může být aplikována jako prediktivní nástroj terapeutické odpovědi na TKI u pacientů s CML. LGR-3922 na buněčném modelu K562 uspěl jako inhibitor </w:t>
      </w:r>
      <w:proofErr w:type="gramStart"/>
      <w:r>
        <w:rPr>
          <w:bCs/>
        </w:rPr>
        <w:t>BCR::</w:t>
      </w:r>
      <w:proofErr w:type="gramEnd"/>
      <w:r>
        <w:rPr>
          <w:bCs/>
        </w:rPr>
        <w:t>ABL1 a SFK kináz.</w:t>
      </w:r>
    </w:p>
    <w:p w14:paraId="237E03A4" w14:textId="77777777" w:rsidR="00681DD7" w:rsidRPr="00235EA8" w:rsidRDefault="00681DD7" w:rsidP="00681DD7">
      <w:pPr>
        <w:pStyle w:val="Abstrakt-text"/>
        <w:rPr>
          <w:bCs/>
          <w:i/>
        </w:rPr>
      </w:pPr>
      <w:r w:rsidRPr="00235EA8">
        <w:rPr>
          <w:bCs/>
          <w:i/>
        </w:rPr>
        <w:t>Podpořeno grantem IGA_LF_2021_004 a IGA_LF_2022_003. Čj. Etické komise FNOL 39/18.</w:t>
      </w:r>
    </w:p>
    <w:p w14:paraId="51D40813" w14:textId="77777777" w:rsidR="00681DD7" w:rsidRPr="00235EA8" w:rsidRDefault="00681DD7" w:rsidP="00235EA8">
      <w:pPr>
        <w:pStyle w:val="Abstrakt-text"/>
        <w:rPr>
          <w:bCs/>
          <w:i/>
        </w:rPr>
      </w:pPr>
    </w:p>
    <w:sectPr w:rsidR="00681DD7" w:rsidRPr="00235EA8" w:rsidSect="007D39EA">
      <w:pgSz w:w="8391" w:h="11907" w:code="11"/>
      <w:pgMar w:top="1134" w:right="1134" w:bottom="15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B6CA4"/>
    <w:multiLevelType w:val="multilevel"/>
    <w:tmpl w:val="2E7A4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06107"/>
    <w:multiLevelType w:val="multilevel"/>
    <w:tmpl w:val="49CC8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A501B"/>
    <w:multiLevelType w:val="hybridMultilevel"/>
    <w:tmpl w:val="B3147CA0"/>
    <w:lvl w:ilvl="0" w:tplc="43744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46432">
    <w:abstractNumId w:val="1"/>
  </w:num>
  <w:num w:numId="2" w16cid:durableId="1573925063">
    <w:abstractNumId w:val="0"/>
  </w:num>
  <w:num w:numId="3" w16cid:durableId="523787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C5"/>
    <w:rsid w:val="00006DC6"/>
    <w:rsid w:val="00041AB0"/>
    <w:rsid w:val="000E5D9F"/>
    <w:rsid w:val="000F4A2E"/>
    <w:rsid w:val="000F50AA"/>
    <w:rsid w:val="0012005D"/>
    <w:rsid w:val="00184067"/>
    <w:rsid w:val="001B391F"/>
    <w:rsid w:val="001B6A8C"/>
    <w:rsid w:val="001C7105"/>
    <w:rsid w:val="001E0880"/>
    <w:rsid w:val="001F5169"/>
    <w:rsid w:val="00235EA8"/>
    <w:rsid w:val="00243033"/>
    <w:rsid w:val="00253DB9"/>
    <w:rsid w:val="002A79E5"/>
    <w:rsid w:val="002B70A7"/>
    <w:rsid w:val="002C0A5E"/>
    <w:rsid w:val="002F17EE"/>
    <w:rsid w:val="002F2D61"/>
    <w:rsid w:val="00302919"/>
    <w:rsid w:val="00345086"/>
    <w:rsid w:val="003740C3"/>
    <w:rsid w:val="003837A9"/>
    <w:rsid w:val="00385C94"/>
    <w:rsid w:val="003A1D03"/>
    <w:rsid w:val="003A2403"/>
    <w:rsid w:val="003E2DA2"/>
    <w:rsid w:val="004073F7"/>
    <w:rsid w:val="00427892"/>
    <w:rsid w:val="00442C27"/>
    <w:rsid w:val="00463739"/>
    <w:rsid w:val="004763C0"/>
    <w:rsid w:val="004913AF"/>
    <w:rsid w:val="004D15E3"/>
    <w:rsid w:val="004E5EDE"/>
    <w:rsid w:val="004F7363"/>
    <w:rsid w:val="00514C16"/>
    <w:rsid w:val="00552014"/>
    <w:rsid w:val="00571343"/>
    <w:rsid w:val="005747FD"/>
    <w:rsid w:val="005815BC"/>
    <w:rsid w:val="0059140A"/>
    <w:rsid w:val="005972F9"/>
    <w:rsid w:val="005B1866"/>
    <w:rsid w:val="005B47D9"/>
    <w:rsid w:val="005E0BF8"/>
    <w:rsid w:val="00601BE8"/>
    <w:rsid w:val="00640513"/>
    <w:rsid w:val="00673D67"/>
    <w:rsid w:val="0067636D"/>
    <w:rsid w:val="00681DD7"/>
    <w:rsid w:val="00684E1A"/>
    <w:rsid w:val="006E7674"/>
    <w:rsid w:val="007018FC"/>
    <w:rsid w:val="0071552F"/>
    <w:rsid w:val="0074109D"/>
    <w:rsid w:val="00746719"/>
    <w:rsid w:val="007513D1"/>
    <w:rsid w:val="0076343B"/>
    <w:rsid w:val="00766EAE"/>
    <w:rsid w:val="007948F6"/>
    <w:rsid w:val="007A6360"/>
    <w:rsid w:val="007C2465"/>
    <w:rsid w:val="007C6BD4"/>
    <w:rsid w:val="007D39EA"/>
    <w:rsid w:val="007D566F"/>
    <w:rsid w:val="00816A0B"/>
    <w:rsid w:val="0082537D"/>
    <w:rsid w:val="0085249F"/>
    <w:rsid w:val="00855F4A"/>
    <w:rsid w:val="00875810"/>
    <w:rsid w:val="00877E40"/>
    <w:rsid w:val="008F2970"/>
    <w:rsid w:val="00925467"/>
    <w:rsid w:val="00930C37"/>
    <w:rsid w:val="0094118A"/>
    <w:rsid w:val="00944CEC"/>
    <w:rsid w:val="00950A7E"/>
    <w:rsid w:val="00975EBB"/>
    <w:rsid w:val="009B20DE"/>
    <w:rsid w:val="009B5CDF"/>
    <w:rsid w:val="009C06FC"/>
    <w:rsid w:val="009D1943"/>
    <w:rsid w:val="00A1550E"/>
    <w:rsid w:val="00A47183"/>
    <w:rsid w:val="00A5466B"/>
    <w:rsid w:val="00A55058"/>
    <w:rsid w:val="00A60703"/>
    <w:rsid w:val="00A61451"/>
    <w:rsid w:val="00A63127"/>
    <w:rsid w:val="00A72DB0"/>
    <w:rsid w:val="00AA0450"/>
    <w:rsid w:val="00AC2E12"/>
    <w:rsid w:val="00AC4C8B"/>
    <w:rsid w:val="00AE35CA"/>
    <w:rsid w:val="00B11E85"/>
    <w:rsid w:val="00B20A41"/>
    <w:rsid w:val="00B478D8"/>
    <w:rsid w:val="00B533D5"/>
    <w:rsid w:val="00B543C1"/>
    <w:rsid w:val="00B55E8C"/>
    <w:rsid w:val="00B76468"/>
    <w:rsid w:val="00B86E96"/>
    <w:rsid w:val="00C11188"/>
    <w:rsid w:val="00C3750B"/>
    <w:rsid w:val="00C53EC8"/>
    <w:rsid w:val="00C70909"/>
    <w:rsid w:val="00C75843"/>
    <w:rsid w:val="00C876E3"/>
    <w:rsid w:val="00C94705"/>
    <w:rsid w:val="00C94951"/>
    <w:rsid w:val="00CD060C"/>
    <w:rsid w:val="00CD347C"/>
    <w:rsid w:val="00CD56C5"/>
    <w:rsid w:val="00CE2DE2"/>
    <w:rsid w:val="00CF03F4"/>
    <w:rsid w:val="00CF1652"/>
    <w:rsid w:val="00CF1E05"/>
    <w:rsid w:val="00CF3B1E"/>
    <w:rsid w:val="00D12391"/>
    <w:rsid w:val="00D205CD"/>
    <w:rsid w:val="00D72289"/>
    <w:rsid w:val="00D86692"/>
    <w:rsid w:val="00D87E5A"/>
    <w:rsid w:val="00DA4AC7"/>
    <w:rsid w:val="00DD5490"/>
    <w:rsid w:val="00DF67C3"/>
    <w:rsid w:val="00E00C2C"/>
    <w:rsid w:val="00E01F85"/>
    <w:rsid w:val="00E21CB1"/>
    <w:rsid w:val="00E36DBC"/>
    <w:rsid w:val="00E433E7"/>
    <w:rsid w:val="00E442C7"/>
    <w:rsid w:val="00E6374A"/>
    <w:rsid w:val="00E90F78"/>
    <w:rsid w:val="00EB2BCF"/>
    <w:rsid w:val="00EB5964"/>
    <w:rsid w:val="00EC4413"/>
    <w:rsid w:val="00EC7379"/>
    <w:rsid w:val="00EF6BC1"/>
    <w:rsid w:val="00F652A8"/>
    <w:rsid w:val="00F77732"/>
    <w:rsid w:val="00F879BB"/>
    <w:rsid w:val="00F96815"/>
    <w:rsid w:val="00F97123"/>
    <w:rsid w:val="00FB1E55"/>
    <w:rsid w:val="00FC7AD3"/>
    <w:rsid w:val="00FF7268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AAEAB"/>
  <w15:docId w15:val="{AB0EF791-BCEA-4444-9644-4817128E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C2C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D1943"/>
    <w:rPr>
      <w:sz w:val="22"/>
      <w:szCs w:val="22"/>
      <w:lang w:val="cs-CZ" w:eastAsia="en-US"/>
    </w:rPr>
  </w:style>
  <w:style w:type="paragraph" w:styleId="Titulek">
    <w:name w:val="caption"/>
    <w:basedOn w:val="Normln"/>
    <w:next w:val="Normln"/>
    <w:uiPriority w:val="99"/>
    <w:qFormat/>
    <w:rsid w:val="00C53EC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bstrakt-nzev">
    <w:name w:val="Abstrakt - název"/>
    <w:basedOn w:val="Normln"/>
    <w:uiPriority w:val="99"/>
    <w:rsid w:val="00855F4A"/>
    <w:pPr>
      <w:spacing w:after="80" w:line="240" w:lineRule="auto"/>
    </w:pPr>
    <w:rPr>
      <w:rFonts w:ascii="Times New Roman" w:hAnsi="Times New Roman"/>
      <w:b/>
      <w:caps/>
      <w:sz w:val="20"/>
      <w:szCs w:val="20"/>
    </w:rPr>
  </w:style>
  <w:style w:type="paragraph" w:customStyle="1" w:styleId="Abstrakt-autor">
    <w:name w:val="Abstrakt - autor"/>
    <w:basedOn w:val="Normln"/>
    <w:uiPriority w:val="99"/>
    <w:rsid w:val="00855F4A"/>
    <w:pPr>
      <w:spacing w:after="80" w:line="240" w:lineRule="auto"/>
    </w:pPr>
    <w:rPr>
      <w:rFonts w:ascii="Times New Roman" w:hAnsi="Times New Roman"/>
      <w:b/>
      <w:sz w:val="20"/>
    </w:rPr>
  </w:style>
  <w:style w:type="paragraph" w:customStyle="1" w:styleId="Abstrakt-pracovit">
    <w:name w:val="Abstrakt - pracoviště"/>
    <w:basedOn w:val="Normln"/>
    <w:uiPriority w:val="99"/>
    <w:rsid w:val="00855F4A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Abstrakt-text">
    <w:name w:val="Abstrakt - text"/>
    <w:basedOn w:val="Abstrakt-pracovit"/>
    <w:uiPriority w:val="99"/>
    <w:rsid w:val="007A6360"/>
    <w:pPr>
      <w:spacing w:after="80"/>
      <w:jc w:val="both"/>
    </w:pPr>
  </w:style>
  <w:style w:type="character" w:styleId="Zdraznn">
    <w:name w:val="Emphasis"/>
    <w:basedOn w:val="Standardnpsmoodstavce"/>
    <w:uiPriority w:val="20"/>
    <w:qFormat/>
    <w:locked/>
    <w:rsid w:val="002A79E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2A7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">
    <w:name w:val="Body Text"/>
    <w:basedOn w:val="Normln"/>
    <w:link w:val="ZkladntextChar"/>
    <w:uiPriority w:val="1"/>
    <w:qFormat/>
    <w:rsid w:val="00925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5467"/>
    <w:rPr>
      <w:rFonts w:ascii="Times New Roman" w:eastAsia="Times New Roman" w:hAnsi="Times New Roman"/>
      <w:sz w:val="24"/>
      <w:szCs w:val="24"/>
      <w:lang w:val="cs-CZ" w:eastAsia="en-US"/>
    </w:rPr>
  </w:style>
  <w:style w:type="character" w:customStyle="1" w:styleId="markedcontent">
    <w:name w:val="markedcontent"/>
    <w:basedOn w:val="Standardnpsmoodstavce"/>
    <w:rsid w:val="0034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7EAE57B-9086-4F0C-93C6-D46937E9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799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ABSTRAKT DO SBORNÍKU</vt:lpstr>
      <vt:lpstr>ABSTRAKT DO SBORNÍKU</vt:lpstr>
    </vt:vector>
  </TitlesOfParts>
  <Company>Hewlett-Packard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ABSTRAKT DO SBORNÍKU</dc:title>
  <dc:creator>user</dc:creator>
  <cp:lastModifiedBy>Vasirova Veronika</cp:lastModifiedBy>
  <cp:revision>3</cp:revision>
  <cp:lastPrinted>2012-03-19T08:32:00Z</cp:lastPrinted>
  <dcterms:created xsi:type="dcterms:W3CDTF">2024-12-12T19:49:00Z</dcterms:created>
  <dcterms:modified xsi:type="dcterms:W3CDTF">2024-12-12T20:01:00Z</dcterms:modified>
</cp:coreProperties>
</file>